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BB" w:rsidRDefault="009402BB" w:rsidP="009402BB">
      <w:pPr>
        <w:shd w:val="clear" w:color="auto" w:fill="FFFFFF"/>
        <w:suppressAutoHyphens/>
        <w:ind w:firstLine="720"/>
        <w:jc w:val="center"/>
        <w:rPr>
          <w:rFonts w:ascii="XO Thames" w:hAnsi="XO Thames"/>
          <w:b/>
          <w:sz w:val="24"/>
          <w:szCs w:val="24"/>
        </w:rPr>
      </w:pPr>
      <w:r w:rsidRPr="00FC7901">
        <w:rPr>
          <w:rFonts w:ascii="XO Thames" w:hAnsi="XO Thames"/>
          <w:b/>
          <w:sz w:val="24"/>
          <w:szCs w:val="24"/>
        </w:rPr>
        <w:t xml:space="preserve">Краткая презентация </w:t>
      </w:r>
    </w:p>
    <w:p w:rsidR="009402BB" w:rsidRPr="009402BB" w:rsidRDefault="009402BB" w:rsidP="009402BB">
      <w:pPr>
        <w:shd w:val="clear" w:color="auto" w:fill="FFFFFF"/>
        <w:suppressAutoHyphens/>
        <w:ind w:firstLine="720"/>
        <w:jc w:val="center"/>
        <w:rPr>
          <w:rFonts w:ascii="XO Thames" w:hAnsi="XO Thames" w:cs="Times New Roman"/>
          <w:b/>
          <w:sz w:val="24"/>
          <w:szCs w:val="24"/>
          <w:lang w:eastAsia="ar-SA"/>
        </w:rPr>
      </w:pPr>
      <w:r w:rsidRPr="009402BB">
        <w:rPr>
          <w:rFonts w:ascii="XO Thames" w:hAnsi="XO Thames" w:cs="Times New Roman"/>
          <w:b/>
          <w:sz w:val="24"/>
          <w:szCs w:val="24"/>
          <w:lang w:eastAsia="ar-SA"/>
        </w:rPr>
        <w:t>Адаптированной образовательной программ</w:t>
      </w:r>
      <w:r>
        <w:rPr>
          <w:rFonts w:ascii="XO Thames" w:hAnsi="XO Thames" w:cs="Times New Roman"/>
          <w:b/>
          <w:sz w:val="24"/>
          <w:szCs w:val="24"/>
          <w:lang w:eastAsia="ar-SA"/>
        </w:rPr>
        <w:t>ы</w:t>
      </w:r>
      <w:r w:rsidRPr="009402BB">
        <w:rPr>
          <w:rFonts w:ascii="XO Thames" w:hAnsi="XO Thames" w:cs="Times New Roman"/>
          <w:b/>
          <w:sz w:val="24"/>
          <w:szCs w:val="24"/>
          <w:lang w:eastAsia="ar-SA"/>
        </w:rPr>
        <w:t xml:space="preserve"> дошкольного образования </w:t>
      </w:r>
      <w:r w:rsidRPr="009402BB">
        <w:rPr>
          <w:rFonts w:ascii="XO Thames" w:hAnsi="XO Thames" w:cs="Times New Roman"/>
          <w:b/>
          <w:sz w:val="24"/>
          <w:szCs w:val="24"/>
          <w:lang w:eastAsia="ar-SA"/>
        </w:rPr>
        <w:br/>
        <w:t xml:space="preserve">для детей с тяжелыми нарушениями речи Государственного бюджетного дошкольного образовательного учреждения детского сада № 29 комбинированного вида </w:t>
      </w:r>
      <w:r w:rsidRPr="009402BB">
        <w:rPr>
          <w:rFonts w:ascii="XO Thames" w:hAnsi="XO Thames" w:cs="Times New Roman"/>
          <w:b/>
          <w:sz w:val="24"/>
          <w:szCs w:val="24"/>
          <w:lang w:eastAsia="ar-SA"/>
        </w:rPr>
        <w:br/>
        <w:t>Василеостровского района Санкт-Петербурга</w:t>
      </w:r>
    </w:p>
    <w:p w:rsidR="008838D4" w:rsidRDefault="009402BB" w:rsidP="009402BB">
      <w:pPr>
        <w:shd w:val="clear" w:color="auto" w:fill="FFFFFF"/>
        <w:suppressAutoHyphens/>
        <w:ind w:firstLine="709"/>
        <w:jc w:val="both"/>
        <w:rPr>
          <w:rFonts w:ascii="XO Thames" w:hAnsi="XO Thames" w:cs="Times New Roman"/>
          <w:color w:val="000000"/>
          <w:sz w:val="24"/>
          <w:szCs w:val="24"/>
          <w:lang w:eastAsia="ar-SA"/>
        </w:rPr>
      </w:pPr>
      <w:r w:rsidRPr="00EB1521">
        <w:rPr>
          <w:rFonts w:ascii="XO Thames" w:hAnsi="XO Thames" w:cs="Times New Roman"/>
          <w:sz w:val="24"/>
          <w:szCs w:val="24"/>
          <w:lang w:eastAsia="ar-SA"/>
        </w:rPr>
        <w:t xml:space="preserve">Адаптированная образовательная программа дошкольного образования для детей с тяжелыми нарушениями речи 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 </w:t>
      </w:r>
      <w:r w:rsidRPr="00EB1521">
        <w:rPr>
          <w:rFonts w:ascii="XO Thames" w:hAnsi="XO Thames" w:cs="Times New Roman"/>
          <w:color w:val="000000"/>
          <w:sz w:val="24"/>
          <w:szCs w:val="24"/>
          <w:lang w:eastAsia="ar-SA"/>
        </w:rPr>
        <w:t xml:space="preserve">обеспечивает разностороннее развитие детей с ОВЗ (дети с тяжелыми нарушениями речи, общим недоразвитием речи) в возрасте от </w:t>
      </w:r>
      <w:r>
        <w:rPr>
          <w:rFonts w:ascii="XO Thames" w:hAnsi="XO Thames" w:cs="Times New Roman"/>
          <w:color w:val="000000"/>
          <w:sz w:val="24"/>
          <w:szCs w:val="24"/>
          <w:lang w:eastAsia="ar-SA"/>
        </w:rPr>
        <w:t>3</w:t>
      </w:r>
      <w:r w:rsidRPr="00EB1521">
        <w:rPr>
          <w:rFonts w:ascii="XO Thames" w:hAnsi="XO Thames" w:cs="Times New Roman"/>
          <w:color w:val="000000"/>
          <w:sz w:val="24"/>
          <w:szCs w:val="24"/>
          <w:lang w:eastAsia="ar-SA"/>
        </w:rPr>
        <w:t xml:space="preserve"> до 7(8) лет</w:t>
      </w:r>
      <w:r w:rsidRPr="00EB1521">
        <w:rPr>
          <w:rFonts w:ascii="XO Thames" w:hAnsi="XO Thames" w:cs="Times New Roman"/>
          <w:sz w:val="24"/>
          <w:szCs w:val="24"/>
          <w:lang w:eastAsia="ar-SA"/>
        </w:rPr>
        <w:t xml:space="preserve">. </w:t>
      </w:r>
      <w:r w:rsidRPr="00EB1521">
        <w:rPr>
          <w:rFonts w:ascii="XO Thames" w:hAnsi="XO Thames" w:cs="Times New Roman"/>
          <w:color w:val="000000"/>
          <w:spacing w:val="7"/>
          <w:sz w:val="24"/>
          <w:szCs w:val="24"/>
          <w:lang w:eastAsia="ar-SA"/>
        </w:rPr>
        <w:t xml:space="preserve">Программа построена с учетом возрастных и индивидуальных особенностей </w:t>
      </w:r>
      <w:r w:rsidRPr="00EB1521">
        <w:rPr>
          <w:rFonts w:ascii="XO Thames" w:hAnsi="XO Thames" w:cs="Times New Roman"/>
          <w:color w:val="000000"/>
          <w:sz w:val="24"/>
          <w:szCs w:val="24"/>
          <w:lang w:eastAsia="ar-SA"/>
        </w:rPr>
        <w:t>воспитанников по основным направлениям развития детей – физическому, социально-коммуникативному, познавательному, речевому и художественно-эстетическому.</w:t>
      </w:r>
    </w:p>
    <w:p w:rsidR="008838D4" w:rsidRPr="008838D4" w:rsidRDefault="008838D4" w:rsidP="008838D4">
      <w:pPr>
        <w:shd w:val="clear" w:color="auto" w:fill="FFFFFF"/>
        <w:suppressAutoHyphens/>
        <w:ind w:firstLine="709"/>
        <w:jc w:val="both"/>
        <w:rPr>
          <w:rFonts w:ascii="XO Thames" w:hAnsi="XO Thames" w:cs="Times New Roman"/>
          <w:color w:val="000000"/>
          <w:sz w:val="24"/>
          <w:szCs w:val="24"/>
          <w:lang w:eastAsia="ar-SA"/>
        </w:rPr>
      </w:pPr>
      <w:bookmarkStart w:id="0" w:name="_GoBack"/>
      <w:bookmarkEnd w:id="0"/>
      <w:r w:rsidRPr="008838D4">
        <w:rPr>
          <w:rFonts w:ascii="XO Thames" w:hAnsi="XO Thames" w:cs="Times New Roman"/>
          <w:color w:val="000000"/>
          <w:sz w:val="24"/>
          <w:szCs w:val="24"/>
          <w:lang w:eastAsia="ar-SA"/>
        </w:rPr>
        <w:t>Настоящая Программа носит коррекционно-развивающий характер и представляет собой целостную, систематизированную, четко структурированную модель коррекционно-развивающей работы в группах компенсирующей направленности для детей с ОВЗ. Программа построена с учетом возрастных и индивидуальных особенностей воспитанников по основным направлениям развития детей – физическому, социально-коммуникативному, познавательному, речевому и художественно-эстетическому. Программа составлена с соблюдением преемственности между возрастами, между группами компенсирующей и общеразвивающей направленности ГБДОУ на основе единого комплексно-тематического планирования лексических тем для ОПДО и АОПДО.</w:t>
      </w:r>
    </w:p>
    <w:p w:rsidR="008838D4" w:rsidRPr="008838D4" w:rsidRDefault="008838D4" w:rsidP="008838D4">
      <w:pPr>
        <w:shd w:val="clear" w:color="auto" w:fill="FFFFFF"/>
        <w:suppressAutoHyphens/>
        <w:ind w:firstLine="709"/>
        <w:jc w:val="both"/>
        <w:rPr>
          <w:rFonts w:ascii="XO Thames" w:hAnsi="XO Thames" w:cs="Times New Roman"/>
          <w:color w:val="000000"/>
          <w:sz w:val="24"/>
          <w:szCs w:val="24"/>
          <w:lang w:eastAsia="ar-SA"/>
        </w:rPr>
      </w:pPr>
      <w:r w:rsidRPr="008838D4">
        <w:rPr>
          <w:rFonts w:ascii="XO Thames" w:hAnsi="XO Thames" w:cs="Times New Roman"/>
          <w:color w:val="000000"/>
          <w:sz w:val="24"/>
          <w:szCs w:val="24"/>
          <w:lang w:eastAsia="ar-SA"/>
        </w:rPr>
        <w:t xml:space="preserve">Программа направлена на разностороннее развитие детей с </w:t>
      </w:r>
      <w:r>
        <w:rPr>
          <w:rFonts w:ascii="XO Thames" w:hAnsi="XO Thames" w:cs="Times New Roman"/>
          <w:color w:val="000000"/>
          <w:sz w:val="24"/>
          <w:szCs w:val="24"/>
          <w:lang w:eastAsia="ar-SA"/>
        </w:rPr>
        <w:t>3</w:t>
      </w:r>
      <w:r w:rsidRPr="008838D4">
        <w:rPr>
          <w:rFonts w:ascii="XO Thames" w:hAnsi="XO Thames" w:cs="Times New Roman"/>
          <w:color w:val="000000"/>
          <w:sz w:val="24"/>
          <w:szCs w:val="24"/>
          <w:lang w:eastAsia="ar-SA"/>
        </w:rPr>
        <w:t xml:space="preserve"> до 7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</w:p>
    <w:p w:rsidR="008838D4" w:rsidRDefault="008838D4" w:rsidP="009402BB">
      <w:pPr>
        <w:suppressAutoHyphens/>
        <w:ind w:firstLine="709"/>
        <w:jc w:val="both"/>
        <w:rPr>
          <w:rFonts w:ascii="XO Thames" w:hAnsi="XO Thames" w:cs="Times New Roman"/>
          <w:color w:val="000000"/>
          <w:sz w:val="24"/>
          <w:szCs w:val="24"/>
          <w:lang w:eastAsia="ar-SA"/>
        </w:rPr>
      </w:pPr>
      <w:r w:rsidRPr="008838D4">
        <w:rPr>
          <w:rFonts w:ascii="XO Thames" w:hAnsi="XO Thames" w:cs="Times New Roman"/>
          <w:b/>
          <w:color w:val="000000"/>
          <w:sz w:val="24"/>
          <w:szCs w:val="24"/>
          <w:lang w:eastAsia="ar-SA"/>
        </w:rPr>
        <w:t xml:space="preserve">Целью </w:t>
      </w:r>
      <w:r w:rsidRPr="008838D4">
        <w:rPr>
          <w:rFonts w:ascii="XO Thames" w:hAnsi="XO Thames" w:cs="Times New Roman"/>
          <w:color w:val="000000"/>
          <w:sz w:val="24"/>
          <w:szCs w:val="24"/>
          <w:lang w:eastAsia="ar-SA"/>
        </w:rPr>
        <w:t>Программы является проектирование социальной ситуации развития, осуществление коррекционно-развивающей деятельности и развивающей предметно-пространственной среды, обеспечивающих позитивную социализацию, мотивацию и поддержку индивидуальности ребенка с ограниченными возможностями здоровья, в том числе с инвалидностью – воспитанники с тяжёлыми нарушениями речи</w:t>
      </w:r>
      <w:r>
        <w:rPr>
          <w:rFonts w:ascii="XO Thames" w:hAnsi="XO Thames" w:cs="Times New Roman"/>
          <w:color w:val="000000"/>
          <w:sz w:val="24"/>
          <w:szCs w:val="24"/>
          <w:lang w:eastAsia="ar-SA"/>
        </w:rPr>
        <w:t>.</w:t>
      </w:r>
    </w:p>
    <w:p w:rsidR="008838D4" w:rsidRDefault="008838D4" w:rsidP="009402BB">
      <w:pPr>
        <w:suppressAutoHyphens/>
        <w:ind w:firstLine="709"/>
        <w:jc w:val="both"/>
        <w:rPr>
          <w:rFonts w:ascii="XO Thames" w:hAnsi="XO Thames" w:cs="Times New Roman"/>
          <w:color w:val="000000"/>
          <w:sz w:val="24"/>
          <w:szCs w:val="24"/>
          <w:lang w:eastAsia="ar-SA"/>
        </w:rPr>
      </w:pPr>
      <w:r w:rsidRPr="008838D4">
        <w:rPr>
          <w:rFonts w:ascii="XO Thames" w:hAnsi="XO Thames" w:cs="Times New Roman"/>
          <w:color w:val="000000"/>
          <w:sz w:val="24"/>
          <w:szCs w:val="24"/>
          <w:lang w:eastAsia="ar-SA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9402BB" w:rsidRPr="00EB1521" w:rsidRDefault="009402BB" w:rsidP="009402BB">
      <w:pPr>
        <w:suppressAutoHyphens/>
        <w:ind w:firstLine="709"/>
        <w:jc w:val="both"/>
        <w:rPr>
          <w:rFonts w:ascii="XO Thames" w:eastAsia="Times New Roman" w:hAnsi="XO Thames" w:cs="Times New Roman"/>
          <w:sz w:val="24"/>
          <w:szCs w:val="24"/>
        </w:rPr>
      </w:pPr>
      <w:r w:rsidRPr="00EB1521">
        <w:rPr>
          <w:rFonts w:ascii="XO Thames" w:eastAsia="Times New Roman" w:hAnsi="XO Thames" w:cs="Times New Roman"/>
          <w:b/>
          <w:sz w:val="24"/>
          <w:szCs w:val="24"/>
        </w:rPr>
        <w:t xml:space="preserve">Обязательная часть программы </w:t>
      </w:r>
      <w:r w:rsidRPr="00EB1521">
        <w:rPr>
          <w:rFonts w:ascii="XO Thames" w:eastAsia="Times New Roman" w:hAnsi="XO Thames" w:cs="Times New Roman"/>
          <w:sz w:val="24"/>
          <w:szCs w:val="24"/>
        </w:rPr>
        <w:t xml:space="preserve">разработана на основе «Примерной адаптированной основной образовательной программы дошкольного образования детей с тяжёлыми нарушениями речи», (одобренной решением федерального учебно-методического объединения по общему образованию от 7.12 2017 г. Протокол № 6/17), </w:t>
      </w:r>
      <w:r w:rsidRPr="00EB1521">
        <w:rPr>
          <w:rFonts w:ascii="XO Thames" w:hAnsi="XO Thames" w:cs="Times New Roman"/>
          <w:sz w:val="24"/>
          <w:szCs w:val="24"/>
          <w:lang w:eastAsia="ar-SA"/>
        </w:rPr>
        <w:t xml:space="preserve">опубликована в сети Интернет по адресу: </w:t>
      </w:r>
      <w:hyperlink r:id="rId5" w:history="1">
        <w:r w:rsidRPr="00EB1521">
          <w:rPr>
            <w:rStyle w:val="a5"/>
            <w:rFonts w:ascii="XO Thames" w:hAnsi="XO Thames" w:cs="Times New Roman"/>
            <w:sz w:val="24"/>
            <w:szCs w:val="24"/>
            <w:lang w:eastAsia="ar-SA"/>
          </w:rPr>
          <w:t>https://fgosreestr.ru/registry/primernaya-adaptirovannaya-osnovnaya-obrazovatelnaya-programma-doshkolnogo-obrazovaniya-detej-s-tyazhyolymi-narusheniyami-rechi/</w:t>
        </w:r>
      </w:hyperlink>
      <w:r w:rsidRPr="00EB1521">
        <w:rPr>
          <w:rFonts w:ascii="XO Thames" w:eastAsia="Times New Roman" w:hAnsi="XO Thames" w:cs="Times New Roman"/>
          <w:sz w:val="24"/>
          <w:szCs w:val="24"/>
        </w:rPr>
        <w:t xml:space="preserve">. </w:t>
      </w:r>
    </w:p>
    <w:p w:rsidR="009402BB" w:rsidRPr="00EB1521" w:rsidRDefault="009402BB" w:rsidP="009402BB">
      <w:pPr>
        <w:suppressAutoHyphens/>
        <w:ind w:firstLine="709"/>
        <w:jc w:val="both"/>
        <w:rPr>
          <w:rFonts w:ascii="XO Thames" w:hAnsi="XO Thames" w:cs="Times New Roman"/>
          <w:sz w:val="24"/>
          <w:szCs w:val="24"/>
          <w:lang w:eastAsia="ar-SA"/>
        </w:rPr>
      </w:pPr>
      <w:r w:rsidRPr="00EB1521">
        <w:rPr>
          <w:rFonts w:ascii="XO Thames" w:eastAsia="Times New Roman" w:hAnsi="XO Thames" w:cs="Times New Roman"/>
          <w:b/>
          <w:sz w:val="24"/>
          <w:szCs w:val="24"/>
        </w:rPr>
        <w:t>Часть программы, формируемая участниками образовательных отношений</w:t>
      </w:r>
      <w:r w:rsidRPr="00EB1521">
        <w:rPr>
          <w:rFonts w:ascii="XO Thames" w:eastAsia="Times New Roman" w:hAnsi="XO Thames" w:cs="Times New Roman"/>
          <w:sz w:val="24"/>
          <w:szCs w:val="24"/>
        </w:rPr>
        <w:t xml:space="preserve">, </w:t>
      </w:r>
      <w:r w:rsidRPr="00EB1521">
        <w:rPr>
          <w:rFonts w:ascii="XO Thames" w:hAnsi="XO Thames" w:cs="Times New Roman"/>
          <w:sz w:val="24"/>
          <w:szCs w:val="24"/>
          <w:lang w:eastAsia="ar-SA"/>
        </w:rPr>
        <w:t xml:space="preserve">разработана с учетом: </w:t>
      </w:r>
    </w:p>
    <w:p w:rsidR="009402BB" w:rsidRPr="00EB1521" w:rsidRDefault="009402BB" w:rsidP="009402BB">
      <w:pPr>
        <w:numPr>
          <w:ilvl w:val="0"/>
          <w:numId w:val="1"/>
        </w:numPr>
        <w:suppressAutoHyphens/>
        <w:ind w:left="0" w:firstLine="709"/>
        <w:jc w:val="both"/>
        <w:rPr>
          <w:rFonts w:ascii="XO Thames" w:hAnsi="XO Thames" w:cs="Times New Roman"/>
          <w:sz w:val="24"/>
          <w:szCs w:val="24"/>
          <w:lang w:eastAsia="ar-SA"/>
        </w:rPr>
      </w:pPr>
      <w:r w:rsidRPr="00EB1521">
        <w:rPr>
          <w:rFonts w:ascii="XO Thames" w:hAnsi="XO Thames" w:cs="Times New Roman"/>
          <w:sz w:val="24"/>
          <w:szCs w:val="24"/>
          <w:lang w:eastAsia="ar-SA"/>
        </w:rPr>
        <w:t xml:space="preserve">Примерной адаптированной основной образовательной программы для дошкольников с тяжелыми нарушениями речи под редакцией профессора Л. В. Лопатиной (рецензия Института детства ФГБОУ ВО «НГПУ» № 26 от 29.05.2019, протокол № 11 заседания Ученого совета ФГБОУ ВО «НГПУ» от 29.05.2019 г.), опубликована в сети Интернет по адресу: </w:t>
      </w:r>
      <w:hyperlink r:id="rId6" w:history="1">
        <w:r w:rsidRPr="00EB1521">
          <w:rPr>
            <w:rStyle w:val="a5"/>
            <w:rFonts w:ascii="XO Thames" w:hAnsi="XO Thames" w:cs="Times New Roman"/>
            <w:sz w:val="24"/>
            <w:szCs w:val="24"/>
            <w:lang w:eastAsia="ar-SA"/>
          </w:rPr>
          <w:t>https://firo.ranepa.ru/obrazovanie/fgos/98-kompleksniye-programmy/467-progrs-tyaj-narush-rechi</w:t>
        </w:r>
      </w:hyperlink>
      <w:r w:rsidRPr="00EB1521">
        <w:rPr>
          <w:rFonts w:ascii="XO Thames" w:hAnsi="XO Thames" w:cs="Times New Roman"/>
          <w:sz w:val="24"/>
          <w:szCs w:val="24"/>
          <w:lang w:eastAsia="ar-SA"/>
        </w:rPr>
        <w:t xml:space="preserve">. </w:t>
      </w:r>
    </w:p>
    <w:p w:rsidR="009402BB" w:rsidRPr="00BD307A" w:rsidRDefault="009402BB" w:rsidP="009402BB">
      <w:pPr>
        <w:numPr>
          <w:ilvl w:val="0"/>
          <w:numId w:val="1"/>
        </w:numPr>
        <w:suppressAutoHyphens/>
        <w:ind w:left="0" w:firstLine="709"/>
        <w:jc w:val="both"/>
        <w:rPr>
          <w:rFonts w:ascii="XO Thames" w:eastAsia="Times New Roman" w:hAnsi="XO Thames" w:cs="Times New Roman"/>
          <w:sz w:val="24"/>
          <w:szCs w:val="24"/>
        </w:rPr>
      </w:pPr>
      <w:r w:rsidRPr="00BD307A">
        <w:rPr>
          <w:rFonts w:ascii="XO Thames" w:hAnsi="XO Thames" w:cs="Times New Roman"/>
          <w:sz w:val="24"/>
          <w:szCs w:val="24"/>
          <w:lang w:eastAsia="ar-SA"/>
        </w:rPr>
        <w:t xml:space="preserve">«Комплексной образовательной программы дошкольного образования для детей с тяжелыми нарушениями речи (общим недоразвитием речи) с 3 до 7 лет» Н.В. </w:t>
      </w:r>
      <w:proofErr w:type="spellStart"/>
      <w:r w:rsidRPr="00BD307A">
        <w:rPr>
          <w:rFonts w:ascii="XO Thames" w:hAnsi="XO Thames" w:cs="Times New Roman"/>
          <w:sz w:val="24"/>
          <w:szCs w:val="24"/>
          <w:lang w:eastAsia="ar-SA"/>
        </w:rPr>
        <w:t>Нищевой</w:t>
      </w:r>
      <w:proofErr w:type="spellEnd"/>
      <w:r w:rsidRPr="00BD307A">
        <w:rPr>
          <w:rFonts w:ascii="XO Thames" w:hAnsi="XO Thames" w:cs="Times New Roman"/>
          <w:sz w:val="24"/>
          <w:szCs w:val="24"/>
          <w:lang w:eastAsia="ar-SA"/>
        </w:rPr>
        <w:t>, издание 3-е, переработанное и дополненное в соответствии с ФГОС ДО – СПб, ООО "ИЗДАТЕЛЬСТВО "ДЕТСТВО-ПРЕСС", 2018. – 240 с. (рецензия ФГБОУ ВО «</w:t>
      </w:r>
      <w:proofErr w:type="spellStart"/>
      <w:r w:rsidRPr="00BD307A">
        <w:rPr>
          <w:rFonts w:ascii="XO Thames" w:hAnsi="XO Thames" w:cs="Times New Roman"/>
          <w:sz w:val="24"/>
          <w:szCs w:val="24"/>
          <w:lang w:eastAsia="ar-SA"/>
        </w:rPr>
        <w:t>УдГУ</w:t>
      </w:r>
      <w:proofErr w:type="spellEnd"/>
      <w:r w:rsidRPr="00BD307A">
        <w:rPr>
          <w:rFonts w:ascii="XO Thames" w:hAnsi="XO Thames" w:cs="Times New Roman"/>
          <w:sz w:val="24"/>
          <w:szCs w:val="24"/>
          <w:lang w:eastAsia="ar-SA"/>
        </w:rPr>
        <w:t xml:space="preserve">», протокол № 6 от 27.06.2019 г. заседания Учебно-методической Комиссии Института педагогики, психологии и социальных </w:t>
      </w:r>
      <w:r w:rsidRPr="00BD307A">
        <w:rPr>
          <w:rFonts w:ascii="XO Thames" w:hAnsi="XO Thames" w:cs="Times New Roman"/>
          <w:sz w:val="24"/>
          <w:szCs w:val="24"/>
          <w:lang w:eastAsia="ar-SA"/>
        </w:rPr>
        <w:lastRenderedPageBreak/>
        <w:t>технологий</w:t>
      </w:r>
      <w:r w:rsidRPr="00BD307A">
        <w:rPr>
          <w:rFonts w:ascii="XO Thames" w:eastAsia="Times New Roman" w:hAnsi="XO Thames" w:cs="Times New Roman"/>
          <w:sz w:val="24"/>
          <w:szCs w:val="24"/>
        </w:rPr>
        <w:t xml:space="preserve"> ФГБОУ ВО «</w:t>
      </w:r>
      <w:proofErr w:type="spellStart"/>
      <w:r w:rsidRPr="00BD307A">
        <w:rPr>
          <w:rFonts w:ascii="XO Thames" w:eastAsia="Times New Roman" w:hAnsi="XO Thames" w:cs="Times New Roman"/>
          <w:sz w:val="24"/>
          <w:szCs w:val="24"/>
        </w:rPr>
        <w:t>УдГУ</w:t>
      </w:r>
      <w:proofErr w:type="spellEnd"/>
      <w:r w:rsidRPr="00BD307A">
        <w:rPr>
          <w:rFonts w:ascii="XO Thames" w:eastAsia="Times New Roman" w:hAnsi="XO Thames" w:cs="Times New Roman"/>
          <w:sz w:val="24"/>
          <w:szCs w:val="24"/>
        </w:rPr>
        <w:t xml:space="preserve">»), опубликована в сети Интернет по адресу: </w:t>
      </w:r>
      <w:hyperlink r:id="rId7" w:history="1">
        <w:r w:rsidRPr="00BD307A">
          <w:rPr>
            <w:rStyle w:val="a5"/>
            <w:rFonts w:ascii="XO Thames" w:eastAsia="Times New Roman" w:hAnsi="XO Thames" w:cs="Times New Roman"/>
            <w:sz w:val="24"/>
            <w:szCs w:val="24"/>
          </w:rPr>
          <w:t>https://firo.ranepa.ru/obrazovanie/fgos/98-kompleksniye-programmy/478-programma-n-v-nishcheva</w:t>
        </w:r>
      </w:hyperlink>
      <w:r w:rsidRPr="00BD307A">
        <w:rPr>
          <w:rFonts w:ascii="XO Thames" w:eastAsia="Times New Roman" w:hAnsi="XO Thames" w:cs="Times New Roman"/>
          <w:sz w:val="24"/>
          <w:szCs w:val="24"/>
        </w:rPr>
        <w:t>.</w:t>
      </w:r>
    </w:p>
    <w:p w:rsidR="009402BB" w:rsidRPr="00BD307A" w:rsidRDefault="009402BB" w:rsidP="009402BB">
      <w:pPr>
        <w:numPr>
          <w:ilvl w:val="0"/>
          <w:numId w:val="1"/>
        </w:numPr>
        <w:suppressAutoHyphens/>
        <w:ind w:left="0" w:firstLine="709"/>
        <w:jc w:val="both"/>
        <w:rPr>
          <w:rFonts w:ascii="XO Thames" w:eastAsia="Times New Roman" w:hAnsi="XO Thames" w:cs="Times New Roman"/>
          <w:sz w:val="24"/>
          <w:szCs w:val="24"/>
        </w:rPr>
      </w:pPr>
      <w:r w:rsidRPr="00BD307A">
        <w:rPr>
          <w:rFonts w:ascii="XO Thames" w:hAnsi="XO Thames"/>
          <w:sz w:val="24"/>
          <w:szCs w:val="24"/>
        </w:rPr>
        <w:t>Парциальных программ:</w:t>
      </w:r>
    </w:p>
    <w:p w:rsidR="009402BB" w:rsidRPr="00BD307A" w:rsidRDefault="009402BB" w:rsidP="009402BB">
      <w:pPr>
        <w:pStyle w:val="a3"/>
        <w:spacing w:after="0" w:line="240" w:lineRule="auto"/>
        <w:ind w:firstLine="70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/>
          <w:sz w:val="24"/>
          <w:szCs w:val="24"/>
        </w:rPr>
        <w:t xml:space="preserve">- </w:t>
      </w:r>
      <w:r w:rsidRPr="00BD307A">
        <w:rPr>
          <w:rFonts w:ascii="XO Thames" w:hAnsi="XO Thames"/>
          <w:sz w:val="24"/>
          <w:szCs w:val="24"/>
        </w:rPr>
        <w:t>Лыкова И.А. Парциальная образовательная программа для детей дошкольного возраста «МИР БЕЗ ОПАСНОСТИ», издательский дом «Цветной мир», 2017, 112 стр.; рецензия ФГАУ «ФИРО» № 32 от 13 февраля 2017 г.</w:t>
      </w:r>
    </w:p>
    <w:p w:rsidR="009402BB" w:rsidRPr="00BD307A" w:rsidRDefault="009402BB" w:rsidP="009402BB">
      <w:pPr>
        <w:pStyle w:val="a3"/>
        <w:spacing w:after="0" w:line="240" w:lineRule="auto"/>
        <w:ind w:firstLine="70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/>
          <w:sz w:val="24"/>
          <w:szCs w:val="24"/>
        </w:rPr>
        <w:t xml:space="preserve">- </w:t>
      </w:r>
      <w:r w:rsidRPr="00BD307A">
        <w:rPr>
          <w:rFonts w:ascii="XO Thames" w:hAnsi="XO Thames"/>
          <w:sz w:val="24"/>
          <w:szCs w:val="24"/>
        </w:rPr>
        <w:t>Парциальная программа духовно-нравственного воспитания детей 5-7 лет «С чистым сердцем» / Р.Ю. Белоусова, А.Н. Егорова, Ю.С. Калинкина. – М.: ООО «Русское слово – учебник», 2019. – 112 с. – (ФГОС ДО. ПМК «Мозаичный ПАРК»). Рецензия № 2 Протокол № 10 от 04.06.2019 г. заседания кафедры педагогики начального и дошкольного образования ГОУ ВО МО ГГТУ.</w:t>
      </w:r>
    </w:p>
    <w:p w:rsidR="009402BB" w:rsidRPr="00BD307A" w:rsidRDefault="009402BB" w:rsidP="009402BB">
      <w:pPr>
        <w:pStyle w:val="a3"/>
        <w:spacing w:after="0" w:line="240" w:lineRule="auto"/>
        <w:ind w:firstLine="709"/>
        <w:jc w:val="both"/>
        <w:rPr>
          <w:rFonts w:ascii="XO Thames" w:hAnsi="XO Thames"/>
          <w:iCs/>
          <w:sz w:val="24"/>
          <w:szCs w:val="24"/>
          <w:lang w:bidi="ru-RU"/>
        </w:rPr>
      </w:pPr>
      <w:r>
        <w:rPr>
          <w:rFonts w:ascii="XO Thames" w:hAnsi="XO Thames"/>
          <w:sz w:val="24"/>
          <w:szCs w:val="24"/>
        </w:rPr>
        <w:t xml:space="preserve">- </w:t>
      </w:r>
      <w:r w:rsidRPr="00BD307A">
        <w:rPr>
          <w:rFonts w:ascii="XO Thames" w:hAnsi="XO Thames"/>
          <w:sz w:val="24"/>
          <w:szCs w:val="24"/>
        </w:rPr>
        <w:t xml:space="preserve">Региональный компонент представлен программами и методическими пособиями по </w:t>
      </w:r>
      <w:proofErr w:type="spellStart"/>
      <w:r w:rsidRPr="00BD307A">
        <w:rPr>
          <w:rFonts w:ascii="XO Thames" w:hAnsi="XO Thames"/>
          <w:sz w:val="24"/>
          <w:szCs w:val="24"/>
        </w:rPr>
        <w:t>петербурговедению</w:t>
      </w:r>
      <w:proofErr w:type="spellEnd"/>
      <w:r w:rsidRPr="00BD307A">
        <w:rPr>
          <w:rFonts w:ascii="XO Thames" w:hAnsi="XO Thames"/>
          <w:iCs/>
          <w:sz w:val="24"/>
          <w:szCs w:val="24"/>
          <w:lang w:bidi="ru-RU"/>
        </w:rPr>
        <w:t xml:space="preserve"> (Город-сказка, город-быль. Знакомим дошкольников с Санкт-Петербургом. 5-7 лет. ФГОС. / Солнцева О.В., Коренева-Леонтьева Е.В. – СПб: ДЕТСТВО-ПРЕСС, 2020; </w:t>
      </w:r>
      <w:proofErr w:type="spellStart"/>
      <w:r w:rsidRPr="00BD307A">
        <w:rPr>
          <w:rFonts w:ascii="XO Thames" w:hAnsi="XO Thames"/>
          <w:iCs/>
          <w:sz w:val="24"/>
          <w:szCs w:val="24"/>
          <w:lang w:bidi="ru-RU"/>
        </w:rPr>
        <w:t>Алифанова</w:t>
      </w:r>
      <w:proofErr w:type="spellEnd"/>
      <w:r w:rsidRPr="00BD307A">
        <w:rPr>
          <w:rFonts w:ascii="XO Thames" w:hAnsi="XO Thames"/>
          <w:iCs/>
          <w:sz w:val="24"/>
          <w:szCs w:val="24"/>
          <w:lang w:bidi="ru-RU"/>
        </w:rPr>
        <w:t xml:space="preserve"> Г.Т. </w:t>
      </w:r>
      <w:proofErr w:type="spellStart"/>
      <w:r w:rsidRPr="00BD307A">
        <w:rPr>
          <w:rFonts w:ascii="XO Thames" w:hAnsi="XO Thames"/>
          <w:iCs/>
          <w:sz w:val="24"/>
          <w:szCs w:val="24"/>
          <w:lang w:bidi="ru-RU"/>
        </w:rPr>
        <w:t>Петербурговедение</w:t>
      </w:r>
      <w:proofErr w:type="spellEnd"/>
      <w:r w:rsidRPr="00BD307A">
        <w:rPr>
          <w:rFonts w:ascii="XO Thames" w:hAnsi="XO Thames"/>
          <w:iCs/>
          <w:sz w:val="24"/>
          <w:szCs w:val="24"/>
          <w:lang w:bidi="ru-RU"/>
        </w:rPr>
        <w:t xml:space="preserve"> для малышей от 3 до 7 лет. – СПб: Паритет, 2019; Гурьева Н.А. «Прогулки по Васильевскому острову. – СПб, Паритет, 2013; Гурьева Н.А. Детям о Санкт-Петербурге. Первое знакомство. – СПб, Паритет, 2019;</w:t>
      </w:r>
      <w:r w:rsidRPr="00BD307A">
        <w:rPr>
          <w:rFonts w:ascii="XO Thames" w:hAnsi="XO Thames"/>
          <w:b/>
          <w:iCs/>
          <w:sz w:val="24"/>
          <w:szCs w:val="24"/>
          <w:lang w:bidi="ru-RU"/>
        </w:rPr>
        <w:t xml:space="preserve"> </w:t>
      </w:r>
      <w:r w:rsidRPr="00BD307A">
        <w:rPr>
          <w:rFonts w:ascii="XO Thames" w:hAnsi="XO Thames"/>
          <w:iCs/>
          <w:sz w:val="24"/>
          <w:szCs w:val="24"/>
          <w:lang w:bidi="ru-RU"/>
        </w:rPr>
        <w:t xml:space="preserve">Никонова Е.А. «Первые прогулки по Петербургу». Учебное пособие. – СПб, Паритет, 2012, и др.). Региональный компонент представлен также авторской программой «Мой Санкт-Петербург». Программа разработана участниками образовательных отношений на основе имеющихся источников по ознакомлению дошкольников с Санкт-Петербургом, дополнена авторскими технологиями, принята к реализации Педагогическим советом ГБДОУ. Педагогам предоставляется возможность самостоятельно отбирать содержание регионального компонента в свои рабочие программы, исходя из особенностей развития воспитанников и педагогической целесообразности. </w:t>
      </w:r>
    </w:p>
    <w:p w:rsidR="009402BB" w:rsidRPr="00BD307A" w:rsidRDefault="009402BB" w:rsidP="009402BB">
      <w:pPr>
        <w:suppressAutoHyphens/>
        <w:ind w:firstLine="709"/>
        <w:jc w:val="both"/>
        <w:rPr>
          <w:rFonts w:ascii="XO Thames" w:hAnsi="XO Thames" w:cs="Times New Roman"/>
          <w:i/>
          <w:color w:val="000000"/>
          <w:sz w:val="24"/>
          <w:szCs w:val="24"/>
          <w:lang w:eastAsia="ar-SA"/>
        </w:rPr>
      </w:pPr>
      <w:r w:rsidRPr="00BD307A">
        <w:rPr>
          <w:rFonts w:ascii="XO Thames" w:hAnsi="XO Thames" w:cs="Times New Roman"/>
          <w:sz w:val="24"/>
          <w:szCs w:val="24"/>
          <w:lang w:eastAsia="ar-SA"/>
        </w:rPr>
        <w:t>Программа состоит из трех разделов: целевой, содержательный и организационный.</w:t>
      </w:r>
      <w:r w:rsidRPr="00BD307A">
        <w:rPr>
          <w:rFonts w:ascii="XO Thames" w:hAnsi="XO Thames" w:cs="Times New Roman"/>
          <w:i/>
          <w:color w:val="000000"/>
          <w:sz w:val="24"/>
          <w:szCs w:val="24"/>
          <w:lang w:eastAsia="ar-SA"/>
        </w:rPr>
        <w:t xml:space="preserve"> </w:t>
      </w:r>
    </w:p>
    <w:p w:rsidR="009402BB" w:rsidRPr="00BD307A" w:rsidRDefault="009402BB" w:rsidP="009402BB">
      <w:pPr>
        <w:suppressAutoHyphens/>
        <w:ind w:firstLine="709"/>
        <w:jc w:val="both"/>
        <w:rPr>
          <w:rFonts w:ascii="XO Thames" w:hAnsi="XO Thames" w:cs="Times New Roman"/>
          <w:i/>
          <w:sz w:val="24"/>
          <w:szCs w:val="24"/>
          <w:lang w:eastAsia="ar-SA"/>
        </w:rPr>
      </w:pPr>
      <w:r w:rsidRPr="00BD307A">
        <w:rPr>
          <w:rFonts w:ascii="XO Thames" w:hAnsi="XO Thames" w:cs="Times New Roman"/>
          <w:i/>
          <w:sz w:val="24"/>
          <w:szCs w:val="24"/>
          <w:lang w:eastAsia="ar-SA"/>
        </w:rPr>
        <w:t>Целевой раздел</w:t>
      </w:r>
      <w:r w:rsidRPr="00BD307A">
        <w:rPr>
          <w:rFonts w:ascii="XO Thames" w:hAnsi="XO Thames" w:cs="Times New Roman"/>
          <w:sz w:val="24"/>
          <w:szCs w:val="24"/>
          <w:lang w:eastAsia="ar-SA"/>
        </w:rPr>
        <w:t xml:space="preserve"> состоит из: пояснительной записки с описанием цели и задач программы, принципов и подходов к ее формированию. В целевом разделе описаны характеристики, значимые для разработки программы, в т. ч. характеристики особенностей развития детей дошкольного возраста с ОВЗ (ОНР), а также планируемые результаты освоения Программы.</w:t>
      </w:r>
    </w:p>
    <w:p w:rsidR="009402BB" w:rsidRPr="00EB1521" w:rsidRDefault="009402BB" w:rsidP="009402BB">
      <w:pPr>
        <w:suppressAutoHyphens/>
        <w:ind w:firstLine="709"/>
        <w:jc w:val="both"/>
        <w:rPr>
          <w:rFonts w:ascii="XO Thames" w:hAnsi="XO Thames" w:cs="Times New Roman"/>
          <w:sz w:val="24"/>
          <w:szCs w:val="24"/>
          <w:lang w:eastAsia="ar-SA"/>
        </w:rPr>
      </w:pPr>
      <w:r w:rsidRPr="00BD307A">
        <w:rPr>
          <w:rFonts w:ascii="XO Thames" w:hAnsi="XO Thames" w:cs="Times New Roman"/>
          <w:i/>
          <w:sz w:val="24"/>
          <w:szCs w:val="24"/>
          <w:lang w:eastAsia="ar-SA"/>
        </w:rPr>
        <w:t>Содержательный</w:t>
      </w:r>
      <w:r w:rsidRPr="00EB1521">
        <w:rPr>
          <w:rFonts w:ascii="XO Thames" w:hAnsi="XO Thames" w:cs="Times New Roman"/>
          <w:i/>
          <w:sz w:val="24"/>
          <w:szCs w:val="24"/>
          <w:lang w:eastAsia="ar-SA"/>
        </w:rPr>
        <w:t xml:space="preserve"> раздел</w:t>
      </w:r>
      <w:r w:rsidRPr="00EB1521">
        <w:rPr>
          <w:rFonts w:ascii="XO Thames" w:hAnsi="XO Thames" w:cs="Times New Roman"/>
          <w:sz w:val="24"/>
          <w:szCs w:val="24"/>
          <w:lang w:eastAsia="ar-SA"/>
        </w:rPr>
        <w:t xml:space="preserve"> конкретизирует общее содержание Программы, обеспечивающее полноценное развитие детей. Раздел содержит:</w:t>
      </w:r>
    </w:p>
    <w:p w:rsidR="009402BB" w:rsidRPr="00EB1521" w:rsidRDefault="009402BB" w:rsidP="009402BB">
      <w:pPr>
        <w:suppressAutoHyphens/>
        <w:ind w:firstLine="709"/>
        <w:jc w:val="both"/>
        <w:rPr>
          <w:rFonts w:ascii="XO Thames" w:hAnsi="XO Thames" w:cs="Times New Roman"/>
          <w:sz w:val="24"/>
          <w:szCs w:val="24"/>
          <w:lang w:eastAsia="ar-SA"/>
        </w:rPr>
      </w:pPr>
      <w:r w:rsidRPr="00EB1521">
        <w:rPr>
          <w:rFonts w:ascii="XO Thames" w:hAnsi="XO Thames" w:cs="Times New Roman"/>
          <w:sz w:val="24"/>
          <w:szCs w:val="24"/>
          <w:lang w:eastAsia="ar-SA"/>
        </w:rPr>
        <w:t>- описание образовательной деятельности в ДОУ в соответствии с направлениями развития ребенка, представленными в пяти образовательных областях:</w:t>
      </w:r>
    </w:p>
    <w:p w:rsidR="009402BB" w:rsidRPr="00EB1521" w:rsidRDefault="009402BB" w:rsidP="009402BB">
      <w:pPr>
        <w:numPr>
          <w:ilvl w:val="0"/>
          <w:numId w:val="2"/>
        </w:numPr>
        <w:suppressAutoHyphens/>
        <w:ind w:left="0" w:firstLine="709"/>
        <w:jc w:val="both"/>
        <w:rPr>
          <w:rFonts w:ascii="XO Thames" w:hAnsi="XO Thames" w:cs="Times New Roman"/>
          <w:sz w:val="24"/>
          <w:szCs w:val="24"/>
          <w:lang w:eastAsia="ar-SA"/>
        </w:rPr>
      </w:pPr>
      <w:r w:rsidRPr="00EB1521">
        <w:rPr>
          <w:rFonts w:ascii="XO Thames" w:hAnsi="XO Thames" w:cs="Times New Roman"/>
          <w:sz w:val="24"/>
          <w:szCs w:val="24"/>
          <w:lang w:eastAsia="ar-SA"/>
        </w:rPr>
        <w:t>физическое развитие,</w:t>
      </w:r>
    </w:p>
    <w:p w:rsidR="009402BB" w:rsidRPr="00EB1521" w:rsidRDefault="009402BB" w:rsidP="009402BB">
      <w:pPr>
        <w:numPr>
          <w:ilvl w:val="0"/>
          <w:numId w:val="2"/>
        </w:numPr>
        <w:suppressAutoHyphens/>
        <w:ind w:left="0" w:firstLine="709"/>
        <w:jc w:val="both"/>
        <w:rPr>
          <w:rFonts w:ascii="XO Thames" w:hAnsi="XO Thames" w:cs="Times New Roman"/>
          <w:sz w:val="24"/>
          <w:szCs w:val="24"/>
          <w:lang w:eastAsia="ar-SA"/>
        </w:rPr>
      </w:pPr>
      <w:r w:rsidRPr="00EB1521">
        <w:rPr>
          <w:rFonts w:ascii="XO Thames" w:hAnsi="XO Thames" w:cs="Times New Roman"/>
          <w:sz w:val="24"/>
          <w:szCs w:val="24"/>
          <w:lang w:eastAsia="ar-SA"/>
        </w:rPr>
        <w:t>социально-коммуникативное развитие,</w:t>
      </w:r>
    </w:p>
    <w:p w:rsidR="009402BB" w:rsidRPr="00EB1521" w:rsidRDefault="009402BB" w:rsidP="009402BB">
      <w:pPr>
        <w:numPr>
          <w:ilvl w:val="0"/>
          <w:numId w:val="2"/>
        </w:numPr>
        <w:suppressAutoHyphens/>
        <w:ind w:left="0" w:firstLine="709"/>
        <w:jc w:val="both"/>
        <w:rPr>
          <w:rFonts w:ascii="XO Thames" w:hAnsi="XO Thames" w:cs="Times New Roman"/>
          <w:sz w:val="24"/>
          <w:szCs w:val="24"/>
          <w:lang w:eastAsia="ar-SA"/>
        </w:rPr>
      </w:pPr>
      <w:r w:rsidRPr="00EB1521">
        <w:rPr>
          <w:rFonts w:ascii="XO Thames" w:hAnsi="XO Thames" w:cs="Times New Roman"/>
          <w:sz w:val="24"/>
          <w:szCs w:val="24"/>
          <w:lang w:eastAsia="ar-SA"/>
        </w:rPr>
        <w:t>познавательное развитие,</w:t>
      </w:r>
    </w:p>
    <w:p w:rsidR="009402BB" w:rsidRPr="00EB1521" w:rsidRDefault="009402BB" w:rsidP="009402BB">
      <w:pPr>
        <w:numPr>
          <w:ilvl w:val="0"/>
          <w:numId w:val="2"/>
        </w:numPr>
        <w:suppressAutoHyphens/>
        <w:ind w:left="0" w:firstLine="709"/>
        <w:jc w:val="both"/>
        <w:rPr>
          <w:rFonts w:ascii="XO Thames" w:hAnsi="XO Thames" w:cs="Times New Roman"/>
          <w:sz w:val="24"/>
          <w:szCs w:val="24"/>
          <w:lang w:eastAsia="ar-SA"/>
        </w:rPr>
      </w:pPr>
      <w:r w:rsidRPr="00EB1521">
        <w:rPr>
          <w:rFonts w:ascii="XO Thames" w:hAnsi="XO Thames" w:cs="Times New Roman"/>
          <w:sz w:val="24"/>
          <w:szCs w:val="24"/>
          <w:lang w:eastAsia="ar-SA"/>
        </w:rPr>
        <w:t>речевое развитие,</w:t>
      </w:r>
    </w:p>
    <w:p w:rsidR="009402BB" w:rsidRPr="00EB1521" w:rsidRDefault="009402BB" w:rsidP="009402BB">
      <w:pPr>
        <w:numPr>
          <w:ilvl w:val="0"/>
          <w:numId w:val="2"/>
        </w:numPr>
        <w:suppressAutoHyphens/>
        <w:ind w:left="0" w:firstLine="709"/>
        <w:jc w:val="both"/>
        <w:rPr>
          <w:rFonts w:ascii="XO Thames" w:hAnsi="XO Thames" w:cs="Times New Roman"/>
          <w:sz w:val="24"/>
          <w:szCs w:val="24"/>
          <w:lang w:eastAsia="ar-SA"/>
        </w:rPr>
      </w:pPr>
      <w:r w:rsidRPr="00EB1521">
        <w:rPr>
          <w:rFonts w:ascii="XO Thames" w:hAnsi="XO Thames" w:cs="Times New Roman"/>
          <w:sz w:val="24"/>
          <w:szCs w:val="24"/>
          <w:lang w:eastAsia="ar-SA"/>
        </w:rPr>
        <w:t>художественно-эстетическое развитие;</w:t>
      </w:r>
    </w:p>
    <w:p w:rsidR="009402BB" w:rsidRPr="00EB1521" w:rsidRDefault="009402BB" w:rsidP="009402BB">
      <w:pPr>
        <w:suppressAutoHyphens/>
        <w:ind w:firstLine="709"/>
        <w:jc w:val="both"/>
        <w:rPr>
          <w:rFonts w:ascii="XO Thames" w:hAnsi="XO Thames" w:cs="Times New Roman"/>
          <w:sz w:val="24"/>
          <w:szCs w:val="24"/>
          <w:lang w:eastAsia="ar-SA"/>
        </w:rPr>
      </w:pPr>
      <w:r w:rsidRPr="00EB1521">
        <w:rPr>
          <w:rFonts w:ascii="XO Thames" w:hAnsi="XO Thames" w:cs="Times New Roman"/>
          <w:sz w:val="24"/>
          <w:szCs w:val="24"/>
          <w:lang w:eastAsia="ar-SA"/>
        </w:rPr>
        <w:t>- описание вариативных форм, способов, методов и средств реализации с учетом возрастных особенностей</w:t>
      </w:r>
      <w:r w:rsidRPr="00EB1521">
        <w:rPr>
          <w:rFonts w:ascii="XO Thames" w:hAnsi="XO Thames" w:cs="Calibri"/>
          <w:sz w:val="24"/>
          <w:szCs w:val="24"/>
          <w:lang w:eastAsia="ar-SA"/>
        </w:rPr>
        <w:t xml:space="preserve"> </w:t>
      </w:r>
      <w:r w:rsidRPr="00EB1521">
        <w:rPr>
          <w:rFonts w:ascii="XO Thames" w:hAnsi="XO Thames" w:cs="Times New Roman"/>
          <w:sz w:val="24"/>
          <w:szCs w:val="24"/>
          <w:lang w:eastAsia="ar-SA"/>
        </w:rPr>
        <w:t>детей с ОВЗ;</w:t>
      </w:r>
    </w:p>
    <w:p w:rsidR="009402BB" w:rsidRPr="00EB1521" w:rsidRDefault="009402BB" w:rsidP="009402BB">
      <w:pPr>
        <w:suppressAutoHyphens/>
        <w:ind w:firstLine="709"/>
        <w:jc w:val="both"/>
        <w:rPr>
          <w:rFonts w:ascii="XO Thames" w:hAnsi="XO Thames" w:cs="Times New Roman"/>
          <w:sz w:val="24"/>
          <w:szCs w:val="24"/>
          <w:lang w:eastAsia="ar-SA"/>
        </w:rPr>
      </w:pPr>
      <w:r w:rsidRPr="00EB1521">
        <w:rPr>
          <w:rFonts w:ascii="XO Thames" w:hAnsi="XO Thames" w:cs="Times New Roman"/>
          <w:sz w:val="24"/>
          <w:szCs w:val="24"/>
          <w:lang w:eastAsia="ar-SA"/>
        </w:rPr>
        <w:t>- описание образовательной деятельности по профессиональной коррекции детей с ОВЗ.</w:t>
      </w:r>
    </w:p>
    <w:p w:rsidR="009402BB" w:rsidRPr="00EB1521" w:rsidRDefault="009402BB" w:rsidP="009402BB">
      <w:pPr>
        <w:suppressAutoHyphens/>
        <w:ind w:firstLine="709"/>
        <w:jc w:val="both"/>
        <w:rPr>
          <w:rFonts w:ascii="XO Thames" w:hAnsi="XO Thames" w:cs="Times New Roman"/>
          <w:i/>
          <w:sz w:val="24"/>
          <w:szCs w:val="24"/>
          <w:lang w:eastAsia="ar-SA"/>
        </w:rPr>
      </w:pPr>
      <w:r w:rsidRPr="00EB1521">
        <w:rPr>
          <w:rFonts w:ascii="XO Thames" w:hAnsi="XO Thames" w:cs="Times New Roman"/>
          <w:sz w:val="24"/>
          <w:szCs w:val="24"/>
          <w:lang w:eastAsia="ar-SA"/>
        </w:rPr>
        <w:t>Также в содержательном разделе представлены особенности взаимодействия педагогического коллектива с семьями воспитанников.</w:t>
      </w:r>
    </w:p>
    <w:p w:rsidR="009402BB" w:rsidRPr="00EB1521" w:rsidRDefault="009402BB" w:rsidP="009402BB">
      <w:pPr>
        <w:suppressAutoHyphens/>
        <w:ind w:firstLine="709"/>
        <w:jc w:val="both"/>
        <w:rPr>
          <w:rFonts w:ascii="XO Thames" w:hAnsi="XO Thames" w:cs="Times New Roman"/>
          <w:sz w:val="24"/>
          <w:szCs w:val="24"/>
          <w:lang w:eastAsia="ar-SA"/>
        </w:rPr>
      </w:pPr>
      <w:r w:rsidRPr="00EB1521">
        <w:rPr>
          <w:rFonts w:ascii="XO Thames" w:hAnsi="XO Thames" w:cs="Times New Roman"/>
          <w:i/>
          <w:sz w:val="24"/>
          <w:szCs w:val="24"/>
          <w:lang w:eastAsia="ar-SA"/>
        </w:rPr>
        <w:t>Организационный раздел</w:t>
      </w:r>
      <w:r w:rsidRPr="00EB1521">
        <w:rPr>
          <w:rFonts w:ascii="XO Thames" w:hAnsi="XO Thames" w:cs="Times New Roman"/>
          <w:sz w:val="24"/>
          <w:szCs w:val="24"/>
          <w:lang w:eastAsia="ar-SA"/>
        </w:rPr>
        <w:t xml:space="preserve"> содержит описание материально-технического обеспечения, обеспечение методическими материалами и средствами обучения и воспитания, распорядок и режим дня, особенности организации предметно-пространственной среды. В этот раздел входит перечень необходимых материалов для организации коррекционной работы для получения образования детьми с ОНР. </w:t>
      </w:r>
    </w:p>
    <w:p w:rsidR="009402BB" w:rsidRPr="00EB1521" w:rsidRDefault="009402BB" w:rsidP="009402BB">
      <w:pPr>
        <w:autoSpaceDE w:val="0"/>
        <w:autoSpaceDN w:val="0"/>
        <w:adjustRightInd w:val="0"/>
        <w:ind w:firstLine="709"/>
        <w:jc w:val="both"/>
        <w:rPr>
          <w:rFonts w:ascii="XO Thames" w:eastAsia="Times New Roman" w:hAnsi="XO Thames" w:cs="Times New Roman"/>
          <w:color w:val="000000"/>
          <w:sz w:val="24"/>
          <w:szCs w:val="24"/>
        </w:rPr>
      </w:pPr>
      <w:r w:rsidRPr="00EB1521">
        <w:rPr>
          <w:rFonts w:ascii="XO Thames" w:eastAsia="Times New Roman" w:hAnsi="XO Thames" w:cs="Times New Roman"/>
          <w:color w:val="000000"/>
          <w:sz w:val="24"/>
          <w:szCs w:val="24"/>
        </w:rPr>
        <w:t xml:space="preserve">Взаимодействие с родителями (законными представителями) по вопросам образования ребёнка происходит через информирование и консультирование родителей, а также непосредственное вовлечение их в реализацию совместных образовательных проектов. </w:t>
      </w:r>
    </w:p>
    <w:p w:rsidR="009402BB" w:rsidRPr="009B5697" w:rsidRDefault="009402BB" w:rsidP="009402BB">
      <w:pPr>
        <w:autoSpaceDE w:val="0"/>
        <w:autoSpaceDN w:val="0"/>
        <w:adjustRightInd w:val="0"/>
        <w:ind w:firstLine="709"/>
        <w:jc w:val="both"/>
        <w:rPr>
          <w:rFonts w:ascii="XO Thames" w:eastAsia="Times New Roman" w:hAnsi="XO Thames" w:cs="Times New Roman"/>
          <w:color w:val="000000"/>
          <w:sz w:val="24"/>
          <w:szCs w:val="24"/>
        </w:rPr>
      </w:pPr>
      <w:r w:rsidRPr="009B5697">
        <w:rPr>
          <w:rFonts w:ascii="XO Thames" w:eastAsia="Times New Roman" w:hAnsi="XO Thames" w:cs="Times New Roman"/>
          <w:color w:val="000000"/>
          <w:sz w:val="24"/>
          <w:szCs w:val="24"/>
        </w:rPr>
        <w:t>Эффективное взаимодействие педагогического коллектива ДОУ и семьи возможно только при соблюдении условий:</w:t>
      </w:r>
    </w:p>
    <w:p w:rsidR="009402BB" w:rsidRPr="009B5697" w:rsidRDefault="009402BB" w:rsidP="009402BB">
      <w:pPr>
        <w:autoSpaceDE w:val="0"/>
        <w:autoSpaceDN w:val="0"/>
        <w:adjustRightInd w:val="0"/>
        <w:ind w:firstLine="709"/>
        <w:jc w:val="both"/>
        <w:rPr>
          <w:rFonts w:ascii="XO Thames" w:eastAsia="Times New Roman" w:hAnsi="XO Thames" w:cs="Times New Roman"/>
          <w:color w:val="000000"/>
          <w:sz w:val="24"/>
          <w:szCs w:val="24"/>
        </w:rPr>
      </w:pPr>
      <w:r w:rsidRPr="009B5697">
        <w:rPr>
          <w:rFonts w:ascii="XO Thames" w:eastAsia="Times New Roman" w:hAnsi="XO Thames" w:cs="Times New Roman"/>
          <w:color w:val="000000"/>
          <w:sz w:val="24"/>
          <w:szCs w:val="24"/>
        </w:rPr>
        <w:t xml:space="preserve">- наличие доверительных отношений в системе «семья – детский сад», включающего готовность сторон доверять компетентности друг друга; </w:t>
      </w:r>
    </w:p>
    <w:p w:rsidR="009402BB" w:rsidRPr="009B5697" w:rsidRDefault="009402BB" w:rsidP="009402BB">
      <w:pPr>
        <w:autoSpaceDE w:val="0"/>
        <w:autoSpaceDN w:val="0"/>
        <w:adjustRightInd w:val="0"/>
        <w:ind w:firstLine="709"/>
        <w:jc w:val="both"/>
        <w:rPr>
          <w:rFonts w:ascii="XO Thames" w:eastAsia="Times New Roman" w:hAnsi="XO Thames" w:cs="Times New Roman"/>
          <w:color w:val="000000"/>
          <w:sz w:val="24"/>
          <w:szCs w:val="24"/>
        </w:rPr>
      </w:pPr>
      <w:r w:rsidRPr="009B5697">
        <w:rPr>
          <w:rFonts w:ascii="XO Thames" w:eastAsia="Times New Roman" w:hAnsi="XO Thames" w:cs="Times New Roman"/>
          <w:color w:val="000000"/>
          <w:sz w:val="24"/>
          <w:szCs w:val="24"/>
        </w:rPr>
        <w:lastRenderedPageBreak/>
        <w:t xml:space="preserve">- разграничение ответственности между педагогом и родителем как партнёрами по общению, каждый из которых несёт персональную долю ответственности в рамках своей социальной роли. </w:t>
      </w:r>
    </w:p>
    <w:p w:rsidR="009402BB" w:rsidRPr="009B5697" w:rsidRDefault="009402BB" w:rsidP="009402BB">
      <w:pPr>
        <w:pStyle w:val="a3"/>
        <w:spacing w:after="0" w:line="240" w:lineRule="auto"/>
        <w:ind w:firstLine="709"/>
        <w:jc w:val="both"/>
        <w:rPr>
          <w:rFonts w:ascii="XO Thames" w:hAnsi="XO Thames"/>
          <w:b/>
          <w:sz w:val="24"/>
          <w:szCs w:val="24"/>
        </w:rPr>
      </w:pPr>
      <w:r w:rsidRPr="009B5697">
        <w:rPr>
          <w:rFonts w:ascii="XO Thames" w:hAnsi="XO Thames"/>
          <w:b/>
          <w:sz w:val="24"/>
          <w:szCs w:val="24"/>
        </w:rPr>
        <w:t>Формы и активные методы сотрудничества с родителями</w:t>
      </w:r>
    </w:p>
    <w:p w:rsidR="009402BB" w:rsidRPr="009B5697" w:rsidRDefault="009402BB" w:rsidP="009402BB">
      <w:pPr>
        <w:pStyle w:val="a3"/>
        <w:spacing w:after="0" w:line="240" w:lineRule="auto"/>
        <w:ind w:firstLine="709"/>
        <w:jc w:val="both"/>
        <w:rPr>
          <w:rFonts w:ascii="XO Thames" w:hAnsi="XO Thames"/>
          <w:sz w:val="24"/>
          <w:szCs w:val="24"/>
        </w:rPr>
      </w:pPr>
      <w:r w:rsidRPr="009B5697">
        <w:rPr>
          <w:rFonts w:ascii="XO Thames" w:hAnsi="XO Thames"/>
          <w:sz w:val="24"/>
          <w:szCs w:val="24"/>
        </w:rPr>
        <w:t>Для создания условий, обеспечивающих целостное развитие личности детей, в ОУ осуществляется взаимодействие с семьями воспитанников:</w:t>
      </w:r>
    </w:p>
    <w:p w:rsidR="009402BB" w:rsidRPr="009B5697" w:rsidRDefault="009402BB" w:rsidP="009402BB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rPr>
          <w:rFonts w:ascii="XO Thames" w:hAnsi="XO Thames"/>
          <w:sz w:val="24"/>
          <w:szCs w:val="24"/>
        </w:rPr>
      </w:pPr>
      <w:r w:rsidRPr="009B5697">
        <w:rPr>
          <w:rFonts w:ascii="XO Thames" w:hAnsi="XO Thames"/>
          <w:sz w:val="24"/>
          <w:szCs w:val="24"/>
        </w:rPr>
        <w:t>знакомство с семьей: встречи-знакомства, анкетирование семей.</w:t>
      </w:r>
    </w:p>
    <w:p w:rsidR="009402BB" w:rsidRPr="009B5697" w:rsidRDefault="009402BB" w:rsidP="009402BB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rPr>
          <w:rFonts w:ascii="XO Thames" w:hAnsi="XO Thames"/>
          <w:sz w:val="24"/>
          <w:szCs w:val="24"/>
        </w:rPr>
      </w:pPr>
      <w:r w:rsidRPr="009B5697">
        <w:rPr>
          <w:rFonts w:ascii="XO Thames" w:hAnsi="XO Thames"/>
          <w:sz w:val="24"/>
          <w:szCs w:val="24"/>
        </w:rPr>
        <w:t>информирование родителей о ходе образовательного процесса: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переписка по электронной почте.</w:t>
      </w:r>
    </w:p>
    <w:p w:rsidR="009402BB" w:rsidRPr="009B5697" w:rsidRDefault="009402BB" w:rsidP="009402BB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rPr>
          <w:rFonts w:ascii="XO Thames" w:hAnsi="XO Thames"/>
          <w:sz w:val="24"/>
          <w:szCs w:val="24"/>
        </w:rPr>
      </w:pPr>
      <w:r w:rsidRPr="009B5697">
        <w:rPr>
          <w:rFonts w:ascii="XO Thames" w:hAnsi="XO Thames"/>
          <w:sz w:val="24"/>
          <w:szCs w:val="24"/>
        </w:rPr>
        <w:t>образование родителей: проведение родительских собраний, всеобучей, проведение мастер- классов, тренингов.</w:t>
      </w:r>
    </w:p>
    <w:p w:rsidR="009402BB" w:rsidRPr="009B5697" w:rsidRDefault="009402BB" w:rsidP="009402BB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spacing w:after="0" w:line="240" w:lineRule="auto"/>
        <w:ind w:left="0" w:firstLine="709"/>
        <w:jc w:val="both"/>
        <w:rPr>
          <w:rFonts w:ascii="XO Thames" w:hAnsi="XO Thames"/>
          <w:sz w:val="24"/>
          <w:szCs w:val="24"/>
        </w:rPr>
      </w:pPr>
      <w:r w:rsidRPr="009B5697">
        <w:rPr>
          <w:rFonts w:ascii="XO Thames" w:hAnsi="XO Thames"/>
          <w:sz w:val="24"/>
          <w:szCs w:val="24"/>
        </w:rPr>
        <w:t>совместная деятельность: привлечение родителей к участию в конкурсах, выставках, к организации семейных праздников, семейного театра, к участию в детской исследовательской и проектной деятельности.</w:t>
      </w:r>
    </w:p>
    <w:p w:rsidR="00996C71" w:rsidRDefault="000E3CEC"/>
    <w:sectPr w:rsidR="00996C71" w:rsidSect="001B59EB">
      <w:pgSz w:w="11900" w:h="16838"/>
      <w:pgMar w:top="700" w:right="560" w:bottom="1134" w:left="1280" w:header="284" w:footer="0" w:gutter="0"/>
      <w:cols w:space="0" w:equalWidth="0">
        <w:col w:w="10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81551"/>
    <w:multiLevelType w:val="hybridMultilevel"/>
    <w:tmpl w:val="129A06B8"/>
    <w:lvl w:ilvl="0" w:tplc="42FACB1E">
      <w:numFmt w:val="bullet"/>
      <w:lvlText w:val=""/>
      <w:lvlJc w:val="left"/>
      <w:pPr>
        <w:ind w:left="9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F8120C">
      <w:numFmt w:val="bullet"/>
      <w:lvlText w:val="•"/>
      <w:lvlJc w:val="left"/>
      <w:pPr>
        <w:ind w:left="1984" w:hanging="361"/>
      </w:pPr>
      <w:rPr>
        <w:rFonts w:hint="default"/>
        <w:lang w:val="ru-RU" w:eastAsia="en-US" w:bidi="ar-SA"/>
      </w:rPr>
    </w:lvl>
    <w:lvl w:ilvl="2" w:tplc="DC40312A">
      <w:numFmt w:val="bullet"/>
      <w:lvlText w:val="•"/>
      <w:lvlJc w:val="left"/>
      <w:pPr>
        <w:ind w:left="2989" w:hanging="361"/>
      </w:pPr>
      <w:rPr>
        <w:rFonts w:hint="default"/>
        <w:lang w:val="ru-RU" w:eastAsia="en-US" w:bidi="ar-SA"/>
      </w:rPr>
    </w:lvl>
    <w:lvl w:ilvl="3" w:tplc="677A2780">
      <w:numFmt w:val="bullet"/>
      <w:lvlText w:val="•"/>
      <w:lvlJc w:val="left"/>
      <w:pPr>
        <w:ind w:left="3994" w:hanging="361"/>
      </w:pPr>
      <w:rPr>
        <w:rFonts w:hint="default"/>
        <w:lang w:val="ru-RU" w:eastAsia="en-US" w:bidi="ar-SA"/>
      </w:rPr>
    </w:lvl>
    <w:lvl w:ilvl="4" w:tplc="C0CE17D8">
      <w:numFmt w:val="bullet"/>
      <w:lvlText w:val="•"/>
      <w:lvlJc w:val="left"/>
      <w:pPr>
        <w:ind w:left="4999" w:hanging="361"/>
      </w:pPr>
      <w:rPr>
        <w:rFonts w:hint="default"/>
        <w:lang w:val="ru-RU" w:eastAsia="en-US" w:bidi="ar-SA"/>
      </w:rPr>
    </w:lvl>
    <w:lvl w:ilvl="5" w:tplc="3F4C9174">
      <w:numFmt w:val="bullet"/>
      <w:lvlText w:val="•"/>
      <w:lvlJc w:val="left"/>
      <w:pPr>
        <w:ind w:left="6004" w:hanging="361"/>
      </w:pPr>
      <w:rPr>
        <w:rFonts w:hint="default"/>
        <w:lang w:val="ru-RU" w:eastAsia="en-US" w:bidi="ar-SA"/>
      </w:rPr>
    </w:lvl>
    <w:lvl w:ilvl="6" w:tplc="ADE0094E">
      <w:numFmt w:val="bullet"/>
      <w:lvlText w:val="•"/>
      <w:lvlJc w:val="left"/>
      <w:pPr>
        <w:ind w:left="7009" w:hanging="361"/>
      </w:pPr>
      <w:rPr>
        <w:rFonts w:hint="default"/>
        <w:lang w:val="ru-RU" w:eastAsia="en-US" w:bidi="ar-SA"/>
      </w:rPr>
    </w:lvl>
    <w:lvl w:ilvl="7" w:tplc="64EC4AC2">
      <w:numFmt w:val="bullet"/>
      <w:lvlText w:val="•"/>
      <w:lvlJc w:val="left"/>
      <w:pPr>
        <w:ind w:left="8014" w:hanging="361"/>
      </w:pPr>
      <w:rPr>
        <w:rFonts w:hint="default"/>
        <w:lang w:val="ru-RU" w:eastAsia="en-US" w:bidi="ar-SA"/>
      </w:rPr>
    </w:lvl>
    <w:lvl w:ilvl="8" w:tplc="785C05A4">
      <w:numFmt w:val="bullet"/>
      <w:lvlText w:val="•"/>
      <w:lvlJc w:val="left"/>
      <w:pPr>
        <w:ind w:left="901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5F3134AA"/>
    <w:multiLevelType w:val="multilevel"/>
    <w:tmpl w:val="4F36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DD2842"/>
    <w:multiLevelType w:val="hybridMultilevel"/>
    <w:tmpl w:val="60C61354"/>
    <w:lvl w:ilvl="0" w:tplc="50DEE60E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BB"/>
    <w:rsid w:val="000E3CEC"/>
    <w:rsid w:val="006215A1"/>
    <w:rsid w:val="008838D4"/>
    <w:rsid w:val="009402BB"/>
    <w:rsid w:val="00A6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B7538-6C95-4A42-A085-F5137520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2B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02BB"/>
    <w:pPr>
      <w:suppressAutoHyphens/>
      <w:spacing w:after="120" w:line="276" w:lineRule="auto"/>
    </w:pPr>
    <w:rPr>
      <w:rFonts w:cs="Times New Roman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9402BB"/>
    <w:rPr>
      <w:rFonts w:ascii="Calibri" w:eastAsia="Calibri" w:hAnsi="Calibri" w:cs="Times New Roman"/>
      <w:lang w:eastAsia="ar-SA"/>
    </w:rPr>
  </w:style>
  <w:style w:type="character" w:styleId="a5">
    <w:name w:val="Hyperlink"/>
    <w:uiPriority w:val="99"/>
    <w:unhideWhenUsed/>
    <w:rsid w:val="00940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ro.ranepa.ru/obrazovanie/fgos/98-kompleksniye-programmy/478-programma-n-v-nishche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ro.ranepa.ru/obrazovanie/fgos/98-kompleksniye-programmy/467-progrs-tyaj-narush-rechi" TargetMode="External"/><Relationship Id="rId5" Type="http://schemas.openxmlformats.org/officeDocument/2006/relationships/hyperlink" Target="https://fgosreestr.ru/registry/primernaya-adaptirovannaya-osnovnaya-obrazovatelnaya-programma-doshkolnogo-obrazovaniya-detej-s-tyazhyolymi-narusheniyami-rech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2022-09-06T19:02:00Z</dcterms:created>
  <dcterms:modified xsi:type="dcterms:W3CDTF">2022-09-07T09:01:00Z</dcterms:modified>
</cp:coreProperties>
</file>